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A20" w:rsidRDefault="00C47A20" w:rsidP="00BE528E">
      <w:pPr>
        <w:ind w:left="2880" w:firstLine="720"/>
        <w:rPr>
          <w:b/>
          <w:sz w:val="24"/>
          <w:szCs w:val="24"/>
        </w:rPr>
      </w:pPr>
      <w:r>
        <w:rPr>
          <w:b/>
          <w:sz w:val="24"/>
          <w:szCs w:val="24"/>
        </w:rPr>
        <w:t>Senior Cycle</w:t>
      </w:r>
      <w:r w:rsidRPr="00912B6B">
        <w:rPr>
          <w:b/>
          <w:sz w:val="24"/>
          <w:szCs w:val="24"/>
        </w:rPr>
        <w:t xml:space="preserve"> Physical Educ</w:t>
      </w:r>
      <w:r>
        <w:rPr>
          <w:b/>
          <w:sz w:val="24"/>
          <w:szCs w:val="24"/>
        </w:rPr>
        <w:t>ation</w:t>
      </w:r>
      <w:r w:rsidRPr="00912B6B">
        <w:rPr>
          <w:b/>
          <w:sz w:val="24"/>
          <w:szCs w:val="24"/>
        </w:rPr>
        <w:t xml:space="preserve"> Overview</w:t>
      </w:r>
    </w:p>
    <w:p w:rsidR="00C47A20" w:rsidRPr="00C47A20" w:rsidRDefault="00C47A20" w:rsidP="00C47A20">
      <w:pPr>
        <w:spacing w:line="360" w:lineRule="auto"/>
        <w:jc w:val="both"/>
        <w:rPr>
          <w:rFonts w:eastAsiaTheme="minorEastAsia"/>
          <w:b/>
        </w:rPr>
      </w:pPr>
      <w:r w:rsidRPr="00C47A20">
        <w:rPr>
          <w:rFonts w:eastAsiaTheme="minorEastAsia"/>
          <w:b/>
        </w:rPr>
        <w:t>Introduction</w:t>
      </w:r>
    </w:p>
    <w:p w:rsidR="00C47A20" w:rsidRDefault="00C47A20" w:rsidP="00C47A20">
      <w:pPr>
        <w:spacing w:line="360" w:lineRule="auto"/>
        <w:jc w:val="both"/>
        <w:rPr>
          <w:rFonts w:eastAsiaTheme="minorEastAsia"/>
        </w:rPr>
      </w:pPr>
      <w:r w:rsidRPr="4408513A">
        <w:rPr>
          <w:rFonts w:eastAsiaTheme="minorEastAsia"/>
        </w:rPr>
        <w:t>Physical education is included in two ways in senior cycle: the senior cycle physical education framework provides a planning tool for schools to design a programme for those learners not following a programme in physical education as part of the Leaving Certificate.  Leaving Certificate physical education, on the other hand, is a full subject that learners study and are assessed in, as part of their Leaving Certificate examinations.</w:t>
      </w:r>
    </w:p>
    <w:p w:rsidR="00C47A20" w:rsidRDefault="00C47A20" w:rsidP="001F2DA5">
      <w:pPr>
        <w:tabs>
          <w:tab w:val="left" w:pos="8858"/>
        </w:tabs>
        <w:rPr>
          <w:b/>
          <w:sz w:val="24"/>
          <w:szCs w:val="24"/>
        </w:rPr>
      </w:pPr>
      <w:r w:rsidRPr="00C47A20">
        <w:rPr>
          <w:b/>
          <w:sz w:val="24"/>
          <w:szCs w:val="24"/>
        </w:rPr>
        <w:t>Structure</w:t>
      </w:r>
    </w:p>
    <w:p w:rsidR="009A40BA" w:rsidRDefault="009A40BA" w:rsidP="009A40BA">
      <w:pPr>
        <w:tabs>
          <w:tab w:val="left" w:pos="8858"/>
        </w:tabs>
        <w:spacing w:line="360" w:lineRule="auto"/>
        <w:jc w:val="both"/>
      </w:pPr>
      <w:r w:rsidRPr="009A40BA">
        <w:t>The framework for Senior Cycle Physical Education is structured a</w:t>
      </w:r>
      <w:r>
        <w:t xml:space="preserve">round six curriculum models.  </w:t>
      </w:r>
      <w:r w:rsidRPr="009A40BA">
        <w:t>Curriculum models are theme-based and reflect a specific philosoph</w:t>
      </w:r>
      <w:r>
        <w:t xml:space="preserve">y about what is most important </w:t>
      </w:r>
      <w:r w:rsidRPr="009A40BA">
        <w:t>in physical education.</w:t>
      </w:r>
    </w:p>
    <w:p w:rsidR="009A40BA" w:rsidRPr="009A40BA" w:rsidRDefault="009A40BA" w:rsidP="009A40BA">
      <w:pPr>
        <w:tabs>
          <w:tab w:val="left" w:pos="8858"/>
        </w:tabs>
        <w:spacing w:line="360" w:lineRule="auto"/>
        <w:jc w:val="both"/>
      </w:pPr>
      <w:r>
        <w:t>Senior Cycle Physical Education is designed to be taught over the two or three years of senior cycle education.  It is recommended that a double period per week is made available as the minimum requirement for teaching Senior Cycle Physical Education.</w:t>
      </w:r>
    </w:p>
    <w:tbl>
      <w:tblPr>
        <w:tblStyle w:val="TableGrid"/>
        <w:tblW w:w="0" w:type="auto"/>
        <w:jc w:val="center"/>
        <w:tblLook w:val="04A0"/>
      </w:tblPr>
      <w:tblGrid>
        <w:gridCol w:w="9493"/>
      </w:tblGrid>
      <w:tr w:rsidR="009A40BA" w:rsidTr="009A40BA">
        <w:trPr>
          <w:jc w:val="center"/>
        </w:trPr>
        <w:tc>
          <w:tcPr>
            <w:tcW w:w="9493" w:type="dxa"/>
          </w:tcPr>
          <w:p w:rsidR="009A40BA" w:rsidRPr="009A40BA" w:rsidRDefault="009A40BA" w:rsidP="009A40BA">
            <w:pPr>
              <w:tabs>
                <w:tab w:val="left" w:pos="8858"/>
              </w:tabs>
              <w:spacing w:line="360" w:lineRule="auto"/>
              <w:jc w:val="both"/>
            </w:pPr>
            <w:r w:rsidRPr="009A40BA">
              <w:rPr>
                <w:b/>
              </w:rPr>
              <w:t>Health-Related Physical Activity</w:t>
            </w:r>
            <w:r w:rsidRPr="009A40BA">
              <w:t xml:space="preserve">—developing learners’ understanding of health-related physical </w:t>
            </w:r>
          </w:p>
          <w:p w:rsidR="009A40BA" w:rsidRDefault="009A40BA" w:rsidP="009A40BA">
            <w:pPr>
              <w:tabs>
                <w:tab w:val="left" w:pos="8858"/>
              </w:tabs>
              <w:spacing w:line="360" w:lineRule="auto"/>
              <w:rPr>
                <w:b/>
                <w:sz w:val="24"/>
                <w:szCs w:val="24"/>
              </w:rPr>
            </w:pPr>
            <w:r w:rsidRPr="009A40BA">
              <w:t>activity for now and in the future.</w:t>
            </w:r>
          </w:p>
        </w:tc>
      </w:tr>
      <w:tr w:rsidR="009A40BA" w:rsidTr="009A40BA">
        <w:trPr>
          <w:jc w:val="center"/>
        </w:trPr>
        <w:tc>
          <w:tcPr>
            <w:tcW w:w="9493" w:type="dxa"/>
          </w:tcPr>
          <w:p w:rsidR="009A40BA" w:rsidRPr="009A40BA" w:rsidRDefault="009A40BA" w:rsidP="009A40BA">
            <w:pPr>
              <w:tabs>
                <w:tab w:val="left" w:pos="8858"/>
              </w:tabs>
              <w:spacing w:line="360" w:lineRule="auto"/>
              <w:jc w:val="both"/>
            </w:pPr>
            <w:r w:rsidRPr="009A40BA">
              <w:rPr>
                <w:b/>
              </w:rPr>
              <w:t>Sport Education</w:t>
            </w:r>
            <w:r w:rsidRPr="009A40BA">
              <w:t xml:space="preserve">—providing learners with an enjoyable and authentic experience of organised </w:t>
            </w:r>
          </w:p>
          <w:p w:rsidR="009A40BA" w:rsidRDefault="009A40BA" w:rsidP="009A40BA">
            <w:pPr>
              <w:tabs>
                <w:tab w:val="left" w:pos="8858"/>
              </w:tabs>
              <w:spacing w:line="360" w:lineRule="auto"/>
              <w:rPr>
                <w:b/>
                <w:sz w:val="24"/>
                <w:szCs w:val="24"/>
              </w:rPr>
            </w:pPr>
            <w:r w:rsidRPr="009A40BA">
              <w:t>physical activity as they learn to perform playing and non-playing roles.</w:t>
            </w:r>
          </w:p>
        </w:tc>
      </w:tr>
      <w:tr w:rsidR="009A40BA" w:rsidTr="009A40BA">
        <w:trPr>
          <w:jc w:val="center"/>
        </w:trPr>
        <w:tc>
          <w:tcPr>
            <w:tcW w:w="9493" w:type="dxa"/>
          </w:tcPr>
          <w:p w:rsidR="009A40BA" w:rsidRPr="009A40BA" w:rsidRDefault="009A40BA" w:rsidP="009A40BA">
            <w:pPr>
              <w:tabs>
                <w:tab w:val="left" w:pos="8858"/>
              </w:tabs>
              <w:spacing w:line="360" w:lineRule="auto"/>
              <w:jc w:val="both"/>
            </w:pPr>
            <w:r w:rsidRPr="009A40BA">
              <w:rPr>
                <w:b/>
              </w:rPr>
              <w:t>Contemporary Issues in Physical Activity</w:t>
            </w:r>
            <w:r w:rsidRPr="009A40BA">
              <w:t>—encouraging lear</w:t>
            </w:r>
            <w:bookmarkStart w:id="0" w:name="_GoBack"/>
            <w:bookmarkEnd w:id="0"/>
            <w:r w:rsidRPr="009A40BA">
              <w:t xml:space="preserve">ners to critically reflect on their own </w:t>
            </w:r>
          </w:p>
          <w:p w:rsidR="009A40BA" w:rsidRPr="009A40BA" w:rsidRDefault="009A40BA" w:rsidP="009A40BA">
            <w:pPr>
              <w:tabs>
                <w:tab w:val="left" w:pos="8858"/>
              </w:tabs>
              <w:spacing w:line="360" w:lineRule="auto"/>
              <w:jc w:val="both"/>
            </w:pPr>
            <w:r w:rsidRPr="009A40BA">
              <w:t>and others’ experiences in physical activity and spor</w:t>
            </w:r>
            <w:r>
              <w:t xml:space="preserve">t. </w:t>
            </w:r>
          </w:p>
        </w:tc>
      </w:tr>
      <w:tr w:rsidR="009A40BA" w:rsidTr="009A40BA">
        <w:trPr>
          <w:jc w:val="center"/>
        </w:trPr>
        <w:tc>
          <w:tcPr>
            <w:tcW w:w="9493" w:type="dxa"/>
          </w:tcPr>
          <w:p w:rsidR="009A40BA" w:rsidRPr="009A40BA" w:rsidRDefault="009A40BA" w:rsidP="009A40BA">
            <w:pPr>
              <w:tabs>
                <w:tab w:val="left" w:pos="8858"/>
              </w:tabs>
              <w:spacing w:line="360" w:lineRule="auto"/>
              <w:jc w:val="both"/>
            </w:pPr>
            <w:r w:rsidRPr="009A40BA">
              <w:rPr>
                <w:b/>
              </w:rPr>
              <w:t>Adventure Education</w:t>
            </w:r>
            <w:r w:rsidRPr="009A40BA">
              <w:t xml:space="preserve">—encouraging learners to challenge themselves and co-operate with others </w:t>
            </w:r>
          </w:p>
          <w:p w:rsidR="009A40BA" w:rsidRPr="009A40BA" w:rsidRDefault="009A40BA" w:rsidP="009A40BA">
            <w:pPr>
              <w:tabs>
                <w:tab w:val="left" w:pos="8858"/>
              </w:tabs>
              <w:spacing w:line="360" w:lineRule="auto"/>
              <w:jc w:val="both"/>
            </w:pPr>
            <w:r w:rsidRPr="009A40BA">
              <w:t>as they learn to solve</w:t>
            </w:r>
            <w:r>
              <w:t xml:space="preserve"> physical activity challenges. </w:t>
            </w:r>
          </w:p>
        </w:tc>
      </w:tr>
      <w:tr w:rsidR="009A40BA" w:rsidTr="009A40BA">
        <w:trPr>
          <w:jc w:val="center"/>
        </w:trPr>
        <w:tc>
          <w:tcPr>
            <w:tcW w:w="9493" w:type="dxa"/>
          </w:tcPr>
          <w:p w:rsidR="009A40BA" w:rsidRPr="009A40BA" w:rsidRDefault="009A40BA" w:rsidP="009A40BA">
            <w:pPr>
              <w:tabs>
                <w:tab w:val="left" w:pos="8858"/>
              </w:tabs>
              <w:spacing w:line="360" w:lineRule="auto"/>
              <w:jc w:val="both"/>
            </w:pPr>
            <w:r w:rsidRPr="009A40BA">
              <w:rPr>
                <w:b/>
              </w:rPr>
              <w:t>Personal and Social Responsibility</w:t>
            </w:r>
            <w:r w:rsidRPr="009A40BA">
              <w:t xml:space="preserve">—encouraging learners to take responsibility for themselves </w:t>
            </w:r>
          </w:p>
          <w:p w:rsidR="009A40BA" w:rsidRPr="009A40BA" w:rsidRDefault="009A40BA" w:rsidP="009A40BA">
            <w:pPr>
              <w:tabs>
                <w:tab w:val="left" w:pos="8858"/>
              </w:tabs>
              <w:spacing w:line="360" w:lineRule="auto"/>
              <w:jc w:val="both"/>
            </w:pPr>
            <w:r w:rsidRPr="009A40BA">
              <w:t>and their learning in physical education class including respecting the ri</w:t>
            </w:r>
            <w:r>
              <w:t xml:space="preserve">ghts and feelings of others.   </w:t>
            </w:r>
          </w:p>
        </w:tc>
      </w:tr>
      <w:tr w:rsidR="009A40BA" w:rsidTr="009A40BA">
        <w:trPr>
          <w:jc w:val="center"/>
        </w:trPr>
        <w:tc>
          <w:tcPr>
            <w:tcW w:w="9493" w:type="dxa"/>
          </w:tcPr>
          <w:p w:rsidR="009A40BA" w:rsidRPr="009A40BA" w:rsidRDefault="009A40BA" w:rsidP="009A40BA">
            <w:pPr>
              <w:tabs>
                <w:tab w:val="left" w:pos="8858"/>
              </w:tabs>
              <w:spacing w:line="360" w:lineRule="auto"/>
              <w:jc w:val="both"/>
            </w:pPr>
            <w:r w:rsidRPr="009A40BA">
              <w:rPr>
                <w:b/>
              </w:rPr>
              <w:t>Teaching Games for Understanding</w:t>
            </w:r>
            <w:r w:rsidRPr="009A40BA">
              <w:t>—developing learners’ tactical awareness and decision</w:t>
            </w:r>
          </w:p>
          <w:p w:rsidR="009A40BA" w:rsidRDefault="009A40BA" w:rsidP="009A40BA">
            <w:pPr>
              <w:tabs>
                <w:tab w:val="left" w:pos="8858"/>
              </w:tabs>
              <w:spacing w:line="360" w:lineRule="auto"/>
              <w:rPr>
                <w:b/>
                <w:sz w:val="24"/>
                <w:szCs w:val="24"/>
              </w:rPr>
            </w:pPr>
            <w:r w:rsidRPr="009A40BA">
              <w:t>making skills in a variety of games.</w:t>
            </w:r>
          </w:p>
        </w:tc>
      </w:tr>
    </w:tbl>
    <w:p w:rsidR="009A40BA" w:rsidRPr="00C47A20" w:rsidRDefault="009A40BA" w:rsidP="001F2DA5">
      <w:pPr>
        <w:tabs>
          <w:tab w:val="left" w:pos="8858"/>
        </w:tabs>
        <w:rPr>
          <w:b/>
          <w:sz w:val="24"/>
          <w:szCs w:val="24"/>
        </w:rPr>
      </w:pPr>
    </w:p>
    <w:p w:rsidR="00C47A20" w:rsidRPr="009A40BA" w:rsidRDefault="00C47A20" w:rsidP="009A40BA">
      <w:pPr>
        <w:tabs>
          <w:tab w:val="left" w:pos="8858"/>
        </w:tabs>
        <w:jc w:val="both"/>
        <w:rPr>
          <w:b/>
        </w:rPr>
      </w:pPr>
      <w:r w:rsidRPr="009A40BA">
        <w:rPr>
          <w:b/>
        </w:rPr>
        <w:t xml:space="preserve"> </w:t>
      </w:r>
      <w:r w:rsidR="009A40BA" w:rsidRPr="009A40BA">
        <w:rPr>
          <w:b/>
        </w:rPr>
        <w:t>Assessment</w:t>
      </w:r>
    </w:p>
    <w:p w:rsidR="00C47A20" w:rsidRPr="009A40BA" w:rsidRDefault="009A40BA" w:rsidP="009A40BA">
      <w:pPr>
        <w:tabs>
          <w:tab w:val="left" w:pos="8858"/>
        </w:tabs>
        <w:spacing w:line="360" w:lineRule="auto"/>
        <w:jc w:val="both"/>
      </w:pPr>
      <w:r>
        <w:t>Assessment is an integral part of teaching and learning in Senior Cycle Physical Education.  Ongoing assessment allows students to make their learning visible so that they can receive formative feedback about how to improve their participation, performance and learning.</w:t>
      </w:r>
    </w:p>
    <w:p w:rsidR="00CD7B67" w:rsidRDefault="00C47A20" w:rsidP="009A40BA">
      <w:pPr>
        <w:tabs>
          <w:tab w:val="left" w:pos="8858"/>
        </w:tabs>
        <w:jc w:val="both"/>
      </w:pPr>
      <w:r w:rsidRPr="009A40BA">
        <w:t xml:space="preserve"> </w:t>
      </w:r>
      <w:r w:rsidR="00CD7B67">
        <w:t xml:space="preserve">Using portfolios to support assessment for learning in SCPE is supported in the framework. </w:t>
      </w:r>
    </w:p>
    <w:p w:rsidR="00BE528E" w:rsidRDefault="00BE528E" w:rsidP="00A40886">
      <w:pPr>
        <w:tabs>
          <w:tab w:val="left" w:pos="8858"/>
        </w:tabs>
        <w:jc w:val="center"/>
        <w:rPr>
          <w:b/>
          <w:sz w:val="24"/>
          <w:szCs w:val="24"/>
        </w:rPr>
      </w:pPr>
    </w:p>
    <w:p w:rsidR="00EF4A66" w:rsidRDefault="00EF4A66" w:rsidP="00A40886">
      <w:pPr>
        <w:tabs>
          <w:tab w:val="left" w:pos="8858"/>
        </w:tabs>
        <w:jc w:val="center"/>
        <w:rPr>
          <w:b/>
          <w:sz w:val="24"/>
          <w:szCs w:val="24"/>
        </w:rPr>
        <w:sectPr w:rsidR="00EF4A66" w:rsidSect="008E4CC3">
          <w:headerReference w:type="default" r:id="rId8"/>
          <w:footerReference w:type="default" r:id="rId9"/>
          <w:pgSz w:w="11906" w:h="16838"/>
          <w:pgMar w:top="720" w:right="720" w:bottom="720" w:left="720" w:header="708" w:footer="708" w:gutter="0"/>
          <w:cols w:space="708"/>
          <w:docGrid w:linePitch="360"/>
        </w:sectPr>
      </w:pPr>
    </w:p>
    <w:p w:rsidR="00CD7B67" w:rsidRDefault="00CD7B67" w:rsidP="00A40886">
      <w:pPr>
        <w:tabs>
          <w:tab w:val="left" w:pos="8858"/>
        </w:tabs>
        <w:jc w:val="center"/>
        <w:rPr>
          <w:b/>
          <w:sz w:val="24"/>
          <w:szCs w:val="24"/>
        </w:rPr>
      </w:pPr>
      <w:r w:rsidRPr="00A40886">
        <w:rPr>
          <w:b/>
          <w:sz w:val="24"/>
          <w:szCs w:val="24"/>
        </w:rPr>
        <w:lastRenderedPageBreak/>
        <w:t xml:space="preserve">Senior Cycle Physical Education </w:t>
      </w:r>
      <w:r w:rsidR="00A40886">
        <w:rPr>
          <w:b/>
          <w:sz w:val="24"/>
          <w:szCs w:val="24"/>
        </w:rPr>
        <w:t>App</w:t>
      </w:r>
    </w:p>
    <w:p w:rsidR="00DD6621" w:rsidRDefault="00DD6621" w:rsidP="00DD6621">
      <w:pPr>
        <w:tabs>
          <w:tab w:val="left" w:pos="8858"/>
        </w:tabs>
        <w:spacing w:line="360" w:lineRule="auto"/>
      </w:pPr>
      <w:r>
        <w:t>An app to support teaching and learning in Senior Cycle Physical Education is under development at present. The working prototype is due for completion in early Autumn.</w:t>
      </w:r>
    </w:p>
    <w:p w:rsidR="00B3550D" w:rsidRDefault="00B3550D" w:rsidP="00DD6621">
      <w:pPr>
        <w:tabs>
          <w:tab w:val="left" w:pos="8858"/>
        </w:tabs>
        <w:spacing w:line="360" w:lineRule="auto"/>
      </w:pPr>
      <w:r>
        <w:t>The aim of the app is to support teaching and learning, as well as promote assessment of Senior Cycle Physical Education and to encourage young people’s engagement in and adherence to regular physical activity.</w:t>
      </w:r>
    </w:p>
    <w:p w:rsidR="00A40886" w:rsidRPr="00A40886" w:rsidRDefault="00C166F0" w:rsidP="00DD6621">
      <w:pPr>
        <w:tabs>
          <w:tab w:val="left" w:pos="8858"/>
        </w:tabs>
        <w:spacing w:line="360" w:lineRule="auto"/>
      </w:pPr>
      <w:r w:rsidRPr="00C166F0">
        <w:rPr>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404.45pt;margin-top:23.7pt;width:115.85pt;height:25.35pt;z-index:2517191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" stroked="f">
            <v:textbox>
              <w:txbxContent>
                <w:p w:rsidR="00C4075C" w:rsidRPr="001615FD" w:rsidRDefault="00C4075C" w:rsidP="00C4075C">
                  <w:pPr>
                    <w:rPr>
                      <w:b/>
                      <w:i/>
                    </w:rPr>
                  </w:pPr>
                  <w:r w:rsidRPr="001615FD">
                    <w:rPr>
                      <w:b/>
                      <w:i/>
                    </w:rPr>
                    <w:t>Student ‘PE’ section</w:t>
                  </w:r>
                </w:p>
              </w:txbxContent>
            </v:textbox>
            <w10:wrap anchorx="margin"/>
          </v:shape>
        </w:pict>
      </w:r>
      <w:r w:rsidRPr="00C166F0">
        <w:rPr>
          <w:noProof/>
          <w:sz w:val="24"/>
          <w:szCs w:val="24"/>
        </w:rPr>
        <w:pict>
          <v:shape id="_x0000_s1027" type="#_x0000_t202" style="position:absolute;margin-left:246.35pt;margin-top:23.75pt;width:123.65pt;height:25.35pt;z-index:251603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rIJAIAACM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" stroked="f">
            <v:textbox>
              <w:txbxContent>
                <w:p w:rsidR="00C4075C" w:rsidRPr="001615FD" w:rsidRDefault="00C4075C" w:rsidP="00B5530D">
                  <w:pPr>
                    <w:rPr>
                      <w:b/>
                      <w:i/>
                    </w:rPr>
                  </w:pPr>
                  <w:r w:rsidRPr="001615FD">
                    <w:rPr>
                      <w:b/>
                      <w:i/>
                    </w:rPr>
                    <w:t>Student ‘Me’ section</w:t>
                  </w:r>
                </w:p>
              </w:txbxContent>
            </v:textbox>
            <w10:wrap anchorx="margin"/>
          </v:shape>
        </w:pict>
      </w:r>
      <w:r w:rsidRPr="00C166F0">
        <w:rPr>
          <w:noProof/>
          <w:sz w:val="24"/>
          <w:szCs w:val="24"/>
        </w:rPr>
        <w:pict>
          <v:shape id="_x0000_s1028" type="#_x0000_t202" style="position:absolute;margin-left:53.2pt;margin-top:2.75pt;width:108pt;height:25.35pt;z-index:2517048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uEIgIAACM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" stroked="f">
            <v:textbox>
              <w:txbxContent>
                <w:p w:rsidR="00C4075C" w:rsidRPr="001615FD" w:rsidRDefault="00C4075C">
                  <w:pPr>
                    <w:rPr>
                      <w:b/>
                      <w:i/>
                    </w:rPr>
                  </w:pPr>
                  <w:r w:rsidRPr="001615FD">
                    <w:rPr>
                      <w:b/>
                      <w:i/>
                    </w:rPr>
                    <w:t>Teacher Dashboard</w:t>
                  </w:r>
                </w:p>
              </w:txbxContent>
            </v:textbox>
            <w10:wrap anchorx="margin"/>
          </v:shape>
        </w:pict>
      </w:r>
      <w:r w:rsidR="00DD6621">
        <w:t xml:space="preserve"> </w:t>
      </w:r>
    </w:p>
    <w:p w:rsidR="00C47A20" w:rsidRDefault="00C166F0" w:rsidP="00DD6621">
      <w:pPr>
        <w:tabs>
          <w:tab w:val="left" w:pos="8858"/>
        </w:tabs>
        <w:spacing w:line="360" w:lineRule="auto"/>
        <w:rPr>
          <w:sz w:val="24"/>
          <w:szCs w:val="24"/>
        </w:rPr>
      </w:pPr>
      <w:r>
        <w:rPr>
          <w:noProof/>
          <w:sz w:val="24"/>
          <w:szCs w:val="24"/>
        </w:rPr>
        <w:lastRenderedPageBreak/>
        <w:pict>
          <v:shape id="_x0000_s1029" type="#_x0000_t202" style="position:absolute;margin-left:324.85pt;margin-top:217.95pt;width:108pt;height:25.35pt;z-index:251731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" stroked="f">
            <v:textbox>
              <w:txbxContent>
                <w:p w:rsidR="00C4075C" w:rsidRPr="001615FD" w:rsidRDefault="00C4075C" w:rsidP="00C4075C">
                  <w:pPr>
                    <w:rPr>
                      <w:b/>
                      <w:i/>
                    </w:rPr>
                  </w:pPr>
                  <w:r w:rsidRPr="001615FD">
                    <w:rPr>
                      <w:b/>
                      <w:i/>
                    </w:rPr>
                    <w:t>Showcase portfolio</w:t>
                  </w:r>
                </w:p>
              </w:txbxContent>
            </v:textbox>
            <w10:wrap anchorx="margin"/>
          </v:shape>
        </w:pict>
      </w:r>
      <w:r>
        <w:rPr>
          <w:noProof/>
          <w:sz w:val="24"/>
          <w:szCs w:val="24"/>
        </w:rPr>
        <w:pict>
          <v:shape id="_x0000_s1030" type="#_x0000_t202" style="position:absolute;margin-left:234.15pt;margin-top:238.15pt;width:281.1pt;height:244.15pt;z-index:2516976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" stroked="f">
            <v:textbox>
              <w:txbxContent>
                <w:p w:rsidR="00C4075C" w:rsidRDefault="00C4075C">
                  <w:r>
                    <w:rPr>
                      <w:noProof/>
                      <w:lang w:eastAsia="en-IE"/>
                    </w:rPr>
                    <w:drawing>
                      <wp:inline distT="0" distB="0" distL="0" distR="0">
                        <wp:extent cx="3430696" cy="3402280"/>
                        <wp:effectExtent l="0" t="0" r="0" b="8255"/>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_showcase-evidence.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1981" cy="3433306"/>
                                </a:xfrm>
                                <a:prstGeom prst="rect">
                                  <a:avLst/>
                                </a:prstGeom>
                              </pic:spPr>
                            </pic:pic>
                          </a:graphicData>
                        </a:graphic>
                      </wp:inline>
                    </w:drawing>
                  </w:r>
                </w:p>
              </w:txbxContent>
            </v:textbox>
            <w10:wrap type="square"/>
          </v:shape>
        </w:pict>
      </w:r>
      <w:r>
        <w:rPr>
          <w:noProof/>
          <w:sz w:val="24"/>
          <w:szCs w:val="24"/>
        </w:rPr>
        <w:pict>
          <v:shape id="_x0000_s1031" type="#_x0000_t202" style="position:absolute;margin-left:387.85pt;margin-top:22.85pt;width:157.75pt;height:165.3pt;z-index:-251635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4Jg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">
            <v:textbox>
              <w:txbxContent>
                <w:p w:rsidR="00C4075C" w:rsidRDefault="00C4075C" w:rsidP="00445980">
                  <w:r>
                    <w:rPr>
                      <w:noProof/>
                      <w:sz w:val="24"/>
                      <w:szCs w:val="24"/>
                      <w:lang w:eastAsia="en-IE"/>
                    </w:rPr>
                    <w:drawing>
                      <wp:inline distT="0" distB="0" distL="0" distR="0">
                        <wp:extent cx="1813560" cy="1884459"/>
                        <wp:effectExtent l="0" t="0" r="0" b="1905"/>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_dashboard_models_statechange.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403" cy="1899882"/>
                                </a:xfrm>
                                <a:prstGeom prst="rect">
                                  <a:avLst/>
                                </a:prstGeom>
                              </pic:spPr>
                            </pic:pic>
                          </a:graphicData>
                        </a:graphic>
                      </wp:inline>
                    </w:drawing>
                  </w:r>
                </w:p>
              </w:txbxContent>
            </v:textbox>
          </v:shape>
        </w:pict>
      </w:r>
      <w:r>
        <w:rPr>
          <w:noProof/>
          <w:sz w:val="24"/>
          <w:szCs w:val="24"/>
        </w:rPr>
        <w:pict>
          <v:shape id="_x0000_s1032" type="#_x0000_t202" style="position:absolute;margin-left:231.05pt;margin-top:22.2pt;width:154.65pt;height:164.9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pyJgIAAEw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">
            <v:textbox>
              <w:txbxContent>
                <w:p w:rsidR="00C4075C" w:rsidRDefault="00C4075C">
                  <w:r>
                    <w:rPr>
                      <w:noProof/>
                      <w:sz w:val="24"/>
                      <w:szCs w:val="24"/>
                      <w:lang w:eastAsia="en-IE"/>
                    </w:rPr>
                    <w:drawing>
                      <wp:inline distT="0" distB="0" distL="0" distR="0">
                        <wp:extent cx="1798392" cy="188446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_dashboard_addactivity_state.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140" cy="1895722"/>
                                </a:xfrm>
                                <a:prstGeom prst="rect">
                                  <a:avLst/>
                                </a:prstGeom>
                              </pic:spPr>
                            </pic:pic>
                          </a:graphicData>
                        </a:graphic>
                      </wp:inline>
                    </w:drawing>
                  </w:r>
                </w:p>
              </w:txbxContent>
            </v:textbox>
          </v:shape>
        </w:pict>
      </w:r>
      <w:r w:rsidR="00445980">
        <w:rPr>
          <w:noProof/>
          <w:sz w:val="24"/>
          <w:szCs w:val="24"/>
          <w:lang w:eastAsia="en-IE"/>
        </w:rPr>
        <w:drawing>
          <wp:inline distT="0" distB="0" distL="0" distR="0">
            <wp:extent cx="2812090" cy="6679095"/>
            <wp:effectExtent l="0" t="0" r="7620" b="7620"/>
            <wp:docPr id="6" name="Picture 6"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create_activity.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4389" cy="6684556"/>
                    </a:xfrm>
                    <a:prstGeom prst="rect">
                      <a:avLst/>
                    </a:prstGeom>
                  </pic:spPr>
                </pic:pic>
              </a:graphicData>
            </a:graphic>
          </wp:inline>
        </w:drawing>
      </w:r>
      <w:r w:rsidR="00445980">
        <w:rPr>
          <w:sz w:val="24"/>
          <w:szCs w:val="24"/>
        </w:rPr>
        <w:t xml:space="preserve"> </w:t>
      </w:r>
    </w:p>
    <w:p w:rsidR="00D96B71" w:rsidRDefault="00D96B71" w:rsidP="00BE528E">
      <w:pPr>
        <w:jc w:val="center"/>
        <w:rPr>
          <w:b/>
          <w:sz w:val="24"/>
          <w:szCs w:val="24"/>
        </w:rPr>
        <w:sectPr w:rsidR="00D96B71" w:rsidSect="008E4CC3">
          <w:headerReference w:type="default" r:id="rId14"/>
          <w:pgSz w:w="11906" w:h="16838"/>
          <w:pgMar w:top="720" w:right="720" w:bottom="720" w:left="720" w:header="708" w:footer="708" w:gutter="0"/>
          <w:cols w:space="708"/>
          <w:docGrid w:linePitch="360"/>
        </w:sectPr>
      </w:pPr>
    </w:p>
    <w:p w:rsidR="00BE528E" w:rsidRDefault="00BE528E" w:rsidP="00BE528E">
      <w:pPr>
        <w:jc w:val="center"/>
        <w:rPr>
          <w:b/>
          <w:sz w:val="24"/>
          <w:szCs w:val="24"/>
        </w:rPr>
      </w:pPr>
      <w:r w:rsidRPr="00912B6B">
        <w:rPr>
          <w:b/>
          <w:sz w:val="24"/>
          <w:szCs w:val="24"/>
        </w:rPr>
        <w:lastRenderedPageBreak/>
        <w:t>Leaving Certificate Physical Education (examinable) Overview</w:t>
      </w:r>
    </w:p>
    <w:p w:rsidR="00BE528E" w:rsidRPr="001B30C0" w:rsidRDefault="00BE528E" w:rsidP="00BE528E">
      <w:pPr>
        <w:spacing w:line="360" w:lineRule="auto"/>
        <w:jc w:val="both"/>
        <w:rPr>
          <w:rFonts w:eastAsiaTheme="minorEastAsia"/>
          <w:b/>
        </w:rPr>
      </w:pPr>
      <w:r w:rsidRPr="001B30C0">
        <w:rPr>
          <w:rFonts w:eastAsiaTheme="minorEastAsia"/>
          <w:b/>
        </w:rPr>
        <w:t>Introduction</w:t>
      </w:r>
    </w:p>
    <w:p w:rsidR="00BE528E" w:rsidRDefault="00BE528E" w:rsidP="00BE528E">
      <w:pPr>
        <w:spacing w:line="360" w:lineRule="auto"/>
        <w:jc w:val="both"/>
        <w:rPr>
          <w:b/>
          <w:sz w:val="24"/>
          <w:szCs w:val="24"/>
        </w:rPr>
      </w:pPr>
      <w:r w:rsidRPr="4408513A">
        <w:rPr>
          <w:rFonts w:eastAsiaTheme="minorEastAsia"/>
        </w:rPr>
        <w:t>The general aim of physical education in senior cycle is to develop the learner’s capacity to participate in physical education and physical activity in a confident and informed way.  In Leaving Certificate physical education, learners have an opportunity to study physical education for certification.</w:t>
      </w:r>
    </w:p>
    <w:p w:rsidR="00BE528E" w:rsidRPr="001B30C0" w:rsidRDefault="00BE528E" w:rsidP="00BE528E">
      <w:pPr>
        <w:rPr>
          <w:b/>
        </w:rPr>
      </w:pPr>
      <w:r w:rsidRPr="001B30C0">
        <w:rPr>
          <w:b/>
        </w:rPr>
        <w:t>Structure</w:t>
      </w:r>
    </w:p>
    <w:p w:rsidR="00BE528E" w:rsidRDefault="00BE528E" w:rsidP="00BE528E">
      <w:pPr>
        <w:spacing w:line="360" w:lineRule="auto"/>
        <w:jc w:val="both"/>
        <w:rPr>
          <w:rFonts w:eastAsiaTheme="minorEastAsia"/>
          <w:lang w:val="en-GB"/>
        </w:rPr>
      </w:pPr>
      <w:r w:rsidRPr="4408513A">
        <w:rPr>
          <w:rFonts w:eastAsiaTheme="minorEastAsia"/>
        </w:rPr>
        <w:t xml:space="preserve">The specification is presented in two strands.  In Strand 1, students learn about different theoretical perspectives that impact on optimum performance and how to apply this understanding to a range of different activities.  In Strand 2, students learn about contemporary issues in physical activity and how different people experience physical activity and sport.  </w:t>
      </w:r>
    </w:p>
    <w:p w:rsidR="00BE528E" w:rsidRPr="009A40BA" w:rsidRDefault="00BE528E" w:rsidP="00BE528E">
      <w:pPr>
        <w:spacing w:line="360" w:lineRule="auto"/>
        <w:jc w:val="both"/>
        <w:rPr>
          <w:rFonts w:eastAsiaTheme="minorEastAsia"/>
          <w:lang w:val="en-GB"/>
        </w:rPr>
      </w:pPr>
      <w:r w:rsidRPr="4408513A">
        <w:rPr>
          <w:rFonts w:eastAsiaTheme="minorEastAsia"/>
          <w:lang w:val="en-GB"/>
        </w:rPr>
        <w:t xml:space="preserve">Leaving Certificate physical education is designed to be taught in approximately 180 hours. It is recommended that of the five suggested class periods a week a double period per week should be included to facilitate learners’ active participation in the three physical activities.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4961"/>
      </w:tblGrid>
      <w:tr w:rsidR="00BE528E" w:rsidRPr="00620E72" w:rsidTr="00A301A7">
        <w:trPr>
          <w:jc w:val="center"/>
        </w:trPr>
        <w:tc>
          <w:tcPr>
            <w:tcW w:w="4815" w:type="dxa"/>
          </w:tcPr>
          <w:p w:rsidR="00BE528E" w:rsidRPr="00620E72" w:rsidRDefault="00BE528E" w:rsidP="00A301A7">
            <w:pPr>
              <w:spacing w:line="360" w:lineRule="auto"/>
              <w:jc w:val="center"/>
              <w:rPr>
                <w:rFonts w:eastAsiaTheme="minorEastAsia"/>
                <w:b/>
                <w:bCs/>
                <w:sz w:val="24"/>
                <w:szCs w:val="24"/>
              </w:rPr>
            </w:pPr>
            <w:r w:rsidRPr="4408513A">
              <w:rPr>
                <w:rFonts w:eastAsiaTheme="minorEastAsia"/>
                <w:b/>
                <w:bCs/>
                <w:sz w:val="24"/>
                <w:szCs w:val="24"/>
              </w:rPr>
              <w:t>Strand 1</w:t>
            </w:r>
          </w:p>
          <w:p w:rsidR="00BE528E" w:rsidRPr="00620E72" w:rsidRDefault="00BE528E" w:rsidP="00A301A7">
            <w:pPr>
              <w:spacing w:line="360" w:lineRule="auto"/>
              <w:jc w:val="center"/>
              <w:rPr>
                <w:rFonts w:eastAsiaTheme="minorEastAsia"/>
                <w:b/>
                <w:bCs/>
              </w:rPr>
            </w:pPr>
            <w:r w:rsidRPr="4408513A">
              <w:rPr>
                <w:rFonts w:eastAsiaTheme="minorEastAsia"/>
                <w:b/>
                <w:bCs/>
              </w:rPr>
              <w:t>Toward optimum performance</w:t>
            </w:r>
          </w:p>
        </w:tc>
        <w:tc>
          <w:tcPr>
            <w:tcW w:w="4961" w:type="dxa"/>
          </w:tcPr>
          <w:p w:rsidR="00BE528E" w:rsidRPr="00620E72" w:rsidRDefault="00BE528E" w:rsidP="00A301A7">
            <w:pPr>
              <w:spacing w:line="360" w:lineRule="auto"/>
              <w:jc w:val="center"/>
              <w:rPr>
                <w:rFonts w:eastAsiaTheme="minorEastAsia"/>
                <w:b/>
                <w:bCs/>
                <w:sz w:val="24"/>
                <w:szCs w:val="24"/>
              </w:rPr>
            </w:pPr>
            <w:r w:rsidRPr="4408513A">
              <w:rPr>
                <w:rFonts w:eastAsiaTheme="minorEastAsia"/>
                <w:b/>
                <w:bCs/>
                <w:sz w:val="24"/>
                <w:szCs w:val="24"/>
              </w:rPr>
              <w:t>Strand 2</w:t>
            </w:r>
          </w:p>
          <w:p w:rsidR="00BE528E" w:rsidRPr="00620E72" w:rsidRDefault="00BE528E" w:rsidP="00A301A7">
            <w:pPr>
              <w:spacing w:line="360" w:lineRule="auto"/>
              <w:jc w:val="center"/>
              <w:rPr>
                <w:rFonts w:eastAsiaTheme="minorEastAsia"/>
                <w:b/>
                <w:bCs/>
              </w:rPr>
            </w:pPr>
            <w:r w:rsidRPr="4408513A">
              <w:rPr>
                <w:rFonts w:eastAsiaTheme="minorEastAsia"/>
                <w:b/>
                <w:bCs/>
              </w:rPr>
              <w:t>Contemporary issues in physical activity</w:t>
            </w:r>
          </w:p>
        </w:tc>
      </w:tr>
      <w:tr w:rsidR="00BE528E" w:rsidRPr="00620E72" w:rsidTr="00A301A7">
        <w:trPr>
          <w:jc w:val="center"/>
        </w:trPr>
        <w:tc>
          <w:tcPr>
            <w:tcW w:w="4815" w:type="dxa"/>
          </w:tcPr>
          <w:p w:rsidR="00BE528E" w:rsidRPr="00620E72" w:rsidRDefault="00BE528E" w:rsidP="00A301A7">
            <w:pPr>
              <w:spacing w:line="360" w:lineRule="auto"/>
              <w:jc w:val="center"/>
              <w:rPr>
                <w:rFonts w:eastAsiaTheme="minorEastAsia"/>
              </w:rPr>
            </w:pPr>
            <w:r w:rsidRPr="4408513A">
              <w:rPr>
                <w:rFonts w:eastAsiaTheme="minorEastAsia"/>
              </w:rPr>
              <w:t>Topics</w:t>
            </w:r>
          </w:p>
          <w:p w:rsidR="00BE528E" w:rsidRPr="00620E72" w:rsidRDefault="00BE528E" w:rsidP="00A301A7">
            <w:pPr>
              <w:numPr>
                <w:ilvl w:val="0"/>
                <w:numId w:val="1"/>
              </w:numPr>
              <w:spacing w:after="0" w:line="276" w:lineRule="auto"/>
              <w:jc w:val="both"/>
              <w:rPr>
                <w:rFonts w:eastAsiaTheme="minorEastAsia"/>
              </w:rPr>
            </w:pPr>
            <w:r w:rsidRPr="4408513A">
              <w:rPr>
                <w:rFonts w:eastAsiaTheme="minorEastAsia"/>
              </w:rPr>
              <w:t>Learning and improving skill and technique</w:t>
            </w:r>
          </w:p>
          <w:p w:rsidR="00BE528E" w:rsidRPr="00620E72" w:rsidRDefault="00BE528E" w:rsidP="00A301A7">
            <w:pPr>
              <w:numPr>
                <w:ilvl w:val="0"/>
                <w:numId w:val="1"/>
              </w:numPr>
              <w:spacing w:after="0" w:line="276" w:lineRule="auto"/>
              <w:jc w:val="both"/>
              <w:rPr>
                <w:rFonts w:eastAsiaTheme="minorEastAsia"/>
              </w:rPr>
            </w:pPr>
            <w:r w:rsidRPr="4408513A">
              <w:rPr>
                <w:rFonts w:eastAsiaTheme="minorEastAsia"/>
              </w:rPr>
              <w:t>Physical and psychological demands of performance</w:t>
            </w:r>
          </w:p>
          <w:p w:rsidR="00BE528E" w:rsidRPr="00620E72" w:rsidRDefault="00BE528E" w:rsidP="00A301A7">
            <w:pPr>
              <w:numPr>
                <w:ilvl w:val="0"/>
                <w:numId w:val="1"/>
              </w:numPr>
              <w:spacing w:after="0" w:line="276" w:lineRule="auto"/>
              <w:jc w:val="both"/>
              <w:rPr>
                <w:rFonts w:eastAsiaTheme="minorEastAsia"/>
              </w:rPr>
            </w:pPr>
            <w:r w:rsidRPr="4408513A">
              <w:rPr>
                <w:rFonts w:eastAsiaTheme="minorEastAsia"/>
              </w:rPr>
              <w:t xml:space="preserve">Structures, strategies, roles and conventions </w:t>
            </w:r>
          </w:p>
          <w:p w:rsidR="00BE528E" w:rsidRPr="00620E72" w:rsidRDefault="00BE528E" w:rsidP="00A301A7">
            <w:pPr>
              <w:numPr>
                <w:ilvl w:val="0"/>
                <w:numId w:val="1"/>
              </w:numPr>
              <w:spacing w:after="0" w:line="276" w:lineRule="auto"/>
              <w:jc w:val="both"/>
              <w:rPr>
                <w:rFonts w:eastAsiaTheme="minorEastAsia"/>
              </w:rPr>
            </w:pPr>
            <w:r w:rsidRPr="4408513A">
              <w:rPr>
                <w:rFonts w:eastAsiaTheme="minorEastAsia"/>
              </w:rPr>
              <w:t>Planning for optimum performance</w:t>
            </w:r>
          </w:p>
          <w:p w:rsidR="00BE528E" w:rsidRPr="00620E72" w:rsidRDefault="00BE528E" w:rsidP="00A301A7">
            <w:pPr>
              <w:spacing w:line="360" w:lineRule="auto"/>
              <w:jc w:val="both"/>
            </w:pPr>
          </w:p>
        </w:tc>
        <w:tc>
          <w:tcPr>
            <w:tcW w:w="4961" w:type="dxa"/>
          </w:tcPr>
          <w:p w:rsidR="00BE528E" w:rsidRPr="00303955" w:rsidRDefault="00BE528E" w:rsidP="00A301A7">
            <w:pPr>
              <w:spacing w:line="360" w:lineRule="auto"/>
              <w:jc w:val="center"/>
              <w:rPr>
                <w:rFonts w:eastAsiaTheme="minorEastAsia"/>
              </w:rPr>
            </w:pPr>
            <w:r w:rsidRPr="4408513A">
              <w:rPr>
                <w:rFonts w:eastAsiaTheme="minorEastAsia"/>
              </w:rPr>
              <w:t>Topics</w:t>
            </w:r>
          </w:p>
          <w:p w:rsidR="00BE528E" w:rsidRPr="00620E72" w:rsidRDefault="00BE528E" w:rsidP="00A301A7">
            <w:pPr>
              <w:spacing w:line="276" w:lineRule="auto"/>
              <w:jc w:val="both"/>
              <w:rPr>
                <w:rFonts w:eastAsiaTheme="minorEastAsia"/>
              </w:rPr>
            </w:pPr>
            <w:r w:rsidRPr="4408513A">
              <w:rPr>
                <w:rFonts w:eastAsiaTheme="minorEastAsia"/>
              </w:rPr>
              <w:t xml:space="preserve"> 5.   Promoting physical activity </w:t>
            </w:r>
          </w:p>
          <w:p w:rsidR="00BE528E" w:rsidRPr="00620E72" w:rsidRDefault="00BE528E" w:rsidP="00A301A7">
            <w:pPr>
              <w:numPr>
                <w:ilvl w:val="0"/>
                <w:numId w:val="2"/>
              </w:numPr>
              <w:tabs>
                <w:tab w:val="clear" w:pos="720"/>
                <w:tab w:val="num" w:pos="69"/>
                <w:tab w:val="left" w:pos="429"/>
              </w:tabs>
              <w:spacing w:after="0" w:line="276" w:lineRule="auto"/>
              <w:ind w:left="69" w:firstLine="0"/>
              <w:jc w:val="both"/>
              <w:rPr>
                <w:rFonts w:eastAsiaTheme="minorEastAsia"/>
              </w:rPr>
            </w:pPr>
            <w:r w:rsidRPr="4408513A">
              <w:rPr>
                <w:rFonts w:eastAsiaTheme="minorEastAsia"/>
              </w:rPr>
              <w:t>Ethics and fair play</w:t>
            </w:r>
          </w:p>
          <w:p w:rsidR="00BE528E" w:rsidRPr="00620E72" w:rsidRDefault="00BE528E" w:rsidP="00A301A7">
            <w:pPr>
              <w:tabs>
                <w:tab w:val="left" w:pos="429"/>
              </w:tabs>
              <w:spacing w:line="276" w:lineRule="auto"/>
              <w:jc w:val="both"/>
              <w:rPr>
                <w:rFonts w:eastAsiaTheme="minorEastAsia"/>
              </w:rPr>
            </w:pPr>
            <w:r w:rsidRPr="4408513A">
              <w:rPr>
                <w:rFonts w:eastAsiaTheme="minorEastAsia"/>
                <w:i/>
                <w:iCs/>
              </w:rPr>
              <w:t>In addition, two of the following topics will be prescribed each year.</w:t>
            </w:r>
          </w:p>
          <w:p w:rsidR="00BE528E" w:rsidRPr="00620E72" w:rsidRDefault="00BE528E" w:rsidP="00A301A7">
            <w:pPr>
              <w:numPr>
                <w:ilvl w:val="0"/>
                <w:numId w:val="2"/>
              </w:numPr>
              <w:tabs>
                <w:tab w:val="clear" w:pos="720"/>
                <w:tab w:val="num" w:pos="69"/>
                <w:tab w:val="left" w:pos="429"/>
              </w:tabs>
              <w:spacing w:after="0" w:line="276" w:lineRule="auto"/>
              <w:ind w:left="69" w:firstLine="0"/>
              <w:jc w:val="both"/>
              <w:rPr>
                <w:rFonts w:eastAsiaTheme="minorEastAsia"/>
              </w:rPr>
            </w:pPr>
            <w:r w:rsidRPr="4408513A">
              <w:rPr>
                <w:rFonts w:eastAsiaTheme="minorEastAsia"/>
              </w:rPr>
              <w:t>Physical activity and inclusion</w:t>
            </w:r>
          </w:p>
          <w:p w:rsidR="00BE528E" w:rsidRPr="00620E72" w:rsidRDefault="00BE528E" w:rsidP="00A301A7">
            <w:pPr>
              <w:numPr>
                <w:ilvl w:val="0"/>
                <w:numId w:val="2"/>
              </w:numPr>
              <w:tabs>
                <w:tab w:val="clear" w:pos="720"/>
                <w:tab w:val="num" w:pos="69"/>
                <w:tab w:val="left" w:pos="429"/>
              </w:tabs>
              <w:spacing w:after="0" w:line="276" w:lineRule="auto"/>
              <w:ind w:left="69" w:firstLine="0"/>
              <w:jc w:val="both"/>
              <w:rPr>
                <w:rFonts w:eastAsiaTheme="minorEastAsia"/>
              </w:rPr>
            </w:pPr>
            <w:r w:rsidRPr="4408513A">
              <w:rPr>
                <w:rFonts w:eastAsiaTheme="minorEastAsia"/>
              </w:rPr>
              <w:t>Technology, media and sport</w:t>
            </w:r>
          </w:p>
          <w:p w:rsidR="00BE528E" w:rsidRPr="00620E72" w:rsidRDefault="00BE528E" w:rsidP="00A301A7">
            <w:pPr>
              <w:numPr>
                <w:ilvl w:val="0"/>
                <w:numId w:val="2"/>
              </w:numPr>
              <w:tabs>
                <w:tab w:val="clear" w:pos="720"/>
                <w:tab w:val="num" w:pos="69"/>
                <w:tab w:val="left" w:pos="429"/>
              </w:tabs>
              <w:spacing w:after="0" w:line="276" w:lineRule="auto"/>
              <w:ind w:left="69" w:firstLine="0"/>
              <w:jc w:val="both"/>
              <w:rPr>
                <w:rFonts w:eastAsiaTheme="minorEastAsia"/>
              </w:rPr>
            </w:pPr>
            <w:r w:rsidRPr="4408513A">
              <w:rPr>
                <w:rFonts w:eastAsiaTheme="minorEastAsia"/>
              </w:rPr>
              <w:t xml:space="preserve">Gender and physical activity </w:t>
            </w:r>
          </w:p>
          <w:p w:rsidR="00BE528E" w:rsidRPr="008E4CC3" w:rsidRDefault="00BE528E" w:rsidP="00A301A7">
            <w:pPr>
              <w:numPr>
                <w:ilvl w:val="0"/>
                <w:numId w:val="2"/>
              </w:numPr>
              <w:tabs>
                <w:tab w:val="clear" w:pos="720"/>
              </w:tabs>
              <w:spacing w:after="0" w:line="276" w:lineRule="auto"/>
              <w:ind w:left="429"/>
              <w:jc w:val="both"/>
              <w:rPr>
                <w:rFonts w:eastAsiaTheme="minorEastAsia"/>
              </w:rPr>
            </w:pPr>
            <w:r w:rsidRPr="4408513A">
              <w:rPr>
                <w:rFonts w:eastAsiaTheme="minorEastAsia"/>
              </w:rPr>
              <w:t>Business and enterprise in physical     activity and sport</w:t>
            </w:r>
          </w:p>
        </w:tc>
      </w:tr>
    </w:tbl>
    <w:p w:rsidR="00BE528E" w:rsidRDefault="00BE528E" w:rsidP="00BE528E">
      <w:pPr>
        <w:spacing w:line="360" w:lineRule="auto"/>
        <w:jc w:val="both"/>
        <w:rPr>
          <w:b/>
          <w:sz w:val="24"/>
          <w:szCs w:val="24"/>
        </w:rPr>
      </w:pPr>
      <w:r>
        <w:rPr>
          <w:b/>
          <w:sz w:val="24"/>
          <w:szCs w:val="24"/>
        </w:rPr>
        <w:t>Assessment</w:t>
      </w:r>
    </w:p>
    <w:p w:rsidR="00BE528E" w:rsidRDefault="00BE528E" w:rsidP="00BE528E">
      <w:pPr>
        <w:spacing w:line="360" w:lineRule="auto"/>
        <w:jc w:val="both"/>
        <w:rPr>
          <w:rFonts w:eastAsiaTheme="minorEastAsia"/>
        </w:rPr>
      </w:pPr>
      <w:r w:rsidRPr="4408513A">
        <w:rPr>
          <w:rFonts w:eastAsiaTheme="minorEastAsia"/>
        </w:rPr>
        <w:t xml:space="preserve">Assessment for certification in physical education is based on the aim, objectives and learning outcomes outlined in the specification.  There are three assessment components in Leaving </w:t>
      </w:r>
      <w:r>
        <w:rPr>
          <w:rFonts w:eastAsiaTheme="minorEastAsia"/>
        </w:rPr>
        <w:t>Certificate physical education</w:t>
      </w:r>
    </w:p>
    <w:p w:rsidR="00BE528E" w:rsidRPr="00FC62FB" w:rsidRDefault="00BE528E" w:rsidP="00BE528E">
      <w:pPr>
        <w:pStyle w:val="ListParagraph"/>
        <w:numPr>
          <w:ilvl w:val="0"/>
          <w:numId w:val="3"/>
        </w:numPr>
        <w:spacing w:line="360" w:lineRule="auto"/>
        <w:jc w:val="both"/>
        <w:rPr>
          <w:b/>
          <w:sz w:val="24"/>
          <w:szCs w:val="24"/>
        </w:rPr>
      </w:pPr>
      <w:r>
        <w:rPr>
          <w:rFonts w:eastAsiaTheme="minorEastAsia"/>
        </w:rPr>
        <w:t>physical activity project – 20%</w:t>
      </w:r>
    </w:p>
    <w:p w:rsidR="00BE528E" w:rsidRPr="00FC62FB" w:rsidRDefault="00BE528E" w:rsidP="00BE528E">
      <w:pPr>
        <w:pStyle w:val="ListParagraph"/>
        <w:numPr>
          <w:ilvl w:val="0"/>
          <w:numId w:val="3"/>
        </w:numPr>
        <w:spacing w:line="360" w:lineRule="auto"/>
        <w:jc w:val="both"/>
        <w:rPr>
          <w:b/>
          <w:sz w:val="24"/>
          <w:szCs w:val="24"/>
        </w:rPr>
      </w:pPr>
      <w:r w:rsidRPr="00FC62FB">
        <w:rPr>
          <w:rFonts w:eastAsiaTheme="minorEastAsia"/>
        </w:rPr>
        <w:t>performance assessme</w:t>
      </w:r>
      <w:r>
        <w:rPr>
          <w:rFonts w:eastAsiaTheme="minorEastAsia"/>
        </w:rPr>
        <w:t>nt – 30%</w:t>
      </w:r>
    </w:p>
    <w:p w:rsidR="00BE528E" w:rsidRDefault="00BE528E" w:rsidP="00BE528E">
      <w:pPr>
        <w:pStyle w:val="ListParagraph"/>
        <w:numPr>
          <w:ilvl w:val="0"/>
          <w:numId w:val="3"/>
        </w:numPr>
        <w:spacing w:line="360" w:lineRule="auto"/>
        <w:jc w:val="both"/>
        <w:rPr>
          <w:rFonts w:eastAsiaTheme="minorEastAsia"/>
        </w:rPr>
      </w:pPr>
      <w:r>
        <w:rPr>
          <w:rFonts w:eastAsiaTheme="minorEastAsia"/>
        </w:rPr>
        <w:t xml:space="preserve">written examination – 50% </w:t>
      </w:r>
    </w:p>
    <w:p w:rsidR="00BE528E" w:rsidRPr="008E4CC3" w:rsidRDefault="00BE528E" w:rsidP="00BE528E">
      <w:pPr>
        <w:spacing w:line="360" w:lineRule="auto"/>
        <w:ind w:left="360"/>
        <w:jc w:val="both"/>
        <w:rPr>
          <w:rFonts w:eastAsiaTheme="minorEastAsia"/>
        </w:rPr>
      </w:pPr>
      <w:r w:rsidRPr="008E4CC3">
        <w:rPr>
          <w:b/>
          <w:sz w:val="24"/>
          <w:szCs w:val="24"/>
        </w:rPr>
        <w:lastRenderedPageBreak/>
        <w:t>Physical Activity Project – 20%</w:t>
      </w:r>
    </w:p>
    <w:p w:rsidR="00BE528E" w:rsidRPr="001409B6" w:rsidRDefault="00BE528E" w:rsidP="00BE528E">
      <w:pPr>
        <w:spacing w:line="360" w:lineRule="auto"/>
        <w:jc w:val="both"/>
        <w:rPr>
          <w:rFonts w:eastAsiaTheme="minorEastAsia"/>
        </w:rPr>
      </w:pPr>
      <w:r w:rsidRPr="4408513A">
        <w:rPr>
          <w:rFonts w:eastAsiaTheme="minorEastAsia"/>
        </w:rPr>
        <w:t>Learners may choose to complete the physical activity project in one of following roles:</w:t>
      </w:r>
    </w:p>
    <w:p w:rsidR="00BE528E" w:rsidRPr="001409B6" w:rsidRDefault="00BE528E" w:rsidP="00BE528E">
      <w:pPr>
        <w:numPr>
          <w:ilvl w:val="0"/>
          <w:numId w:val="8"/>
        </w:numPr>
        <w:spacing w:after="0" w:line="360" w:lineRule="auto"/>
        <w:jc w:val="both"/>
        <w:rPr>
          <w:rFonts w:eastAsiaTheme="minorEastAsia"/>
        </w:rPr>
      </w:pPr>
      <w:r w:rsidRPr="4408513A">
        <w:rPr>
          <w:rFonts w:eastAsiaTheme="minorEastAsia"/>
        </w:rPr>
        <w:t xml:space="preserve">performer </w:t>
      </w:r>
    </w:p>
    <w:p w:rsidR="00BE528E" w:rsidRPr="008E4CC3" w:rsidRDefault="00BE528E" w:rsidP="00BE528E">
      <w:pPr>
        <w:numPr>
          <w:ilvl w:val="0"/>
          <w:numId w:val="8"/>
        </w:numPr>
        <w:spacing w:after="0" w:line="360" w:lineRule="auto"/>
        <w:jc w:val="both"/>
        <w:rPr>
          <w:rFonts w:eastAsiaTheme="minorEastAsia"/>
        </w:rPr>
      </w:pPr>
      <w:r w:rsidRPr="4408513A">
        <w:rPr>
          <w:rFonts w:eastAsiaTheme="minorEastAsia"/>
        </w:rPr>
        <w:t xml:space="preserve">coach/choreographer. </w:t>
      </w:r>
    </w:p>
    <w:p w:rsidR="00BE528E" w:rsidRDefault="00BE528E" w:rsidP="00BE528E">
      <w:pPr>
        <w:spacing w:line="360" w:lineRule="auto"/>
        <w:jc w:val="both"/>
        <w:rPr>
          <w:b/>
          <w:sz w:val="24"/>
          <w:szCs w:val="24"/>
        </w:rPr>
      </w:pPr>
      <w:r w:rsidRPr="4408513A">
        <w:rPr>
          <w:rFonts w:eastAsiaTheme="minorEastAsia"/>
        </w:rPr>
        <w:t>The project should span an eight to ten-week period and learners will be required to apply their learning from the specification to further develop their personal performance in their chosen role.</w:t>
      </w:r>
    </w:p>
    <w:p w:rsidR="00BE528E" w:rsidRDefault="00BE528E" w:rsidP="00BE528E">
      <w:pPr>
        <w:spacing w:line="360" w:lineRule="auto"/>
        <w:jc w:val="center"/>
        <w:rPr>
          <w:b/>
          <w:sz w:val="24"/>
          <w:szCs w:val="24"/>
        </w:rPr>
      </w:pPr>
      <w:r>
        <w:rPr>
          <w:noProof/>
          <w:lang w:eastAsia="en-IE"/>
        </w:rPr>
        <w:drawing>
          <wp:anchor distT="0" distB="0" distL="114300" distR="114300" simplePos="0" relativeHeight="251734528" behindDoc="1" locked="0" layoutInCell="1" allowOverlap="1">
            <wp:simplePos x="0" y="0"/>
            <wp:positionH relativeFrom="column">
              <wp:posOffset>619125</wp:posOffset>
            </wp:positionH>
            <wp:positionV relativeFrom="paragraph">
              <wp:posOffset>953</wp:posOffset>
            </wp:positionV>
            <wp:extent cx="4410075" cy="249280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4909" cy="2495537"/>
                    </a:xfrm>
                    <a:prstGeom prst="rect">
                      <a:avLst/>
                    </a:prstGeom>
                  </pic:spPr>
                </pic:pic>
              </a:graphicData>
            </a:graphic>
          </wp:anchor>
        </w:drawing>
      </w:r>
      <w:r w:rsidR="00C166F0">
        <w:rPr>
          <w:b/>
          <w:noProof/>
          <w:sz w:val="24"/>
          <w:szCs w:val="24"/>
        </w:rPr>
        <w:pict>
          <v:shape id="_x0000_s1033" type="#_x0000_t202" style="position:absolute;left:0;text-align:left;margin-left:-25.85pt;margin-top:22.1pt;width:141.75pt;height:110.6pt;z-index:25173350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">
            <v:textbox style="mso-fit-shape-to-text:t">
              <w:txbxContent>
                <w:p w:rsidR="00BE528E" w:rsidRDefault="00BE528E" w:rsidP="00BE528E">
                  <w:r>
                    <w:t>Created digitally – platform PowerPoint and saved as PowerPoint Viewer</w:t>
                  </w:r>
                </w:p>
              </w:txbxContent>
            </v:textbox>
            <w10:wrap type="square"/>
          </v:shape>
        </w:pict>
      </w:r>
      <w:r w:rsidR="00C166F0">
        <w:rPr>
          <w:b/>
          <w:noProof/>
          <w:sz w:val="24"/>
          <w:szCs w:val="24"/>
        </w:rPr>
        <w:pict>
          <v:shape id="_x0000_s1034" type="#_x0000_t202" style="position:absolute;left:0;text-align:left;margin-left:409.1pt;margin-top:8.15pt;width:141.75pt;height:110.6pt;z-index:251735552;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">
            <v:textbox style="mso-fit-shape-to-text:t">
              <w:txbxContent>
                <w:p w:rsidR="00BE528E" w:rsidRDefault="00BE528E" w:rsidP="00BE528E">
                  <w:pPr>
                    <w:spacing w:after="0" w:line="240" w:lineRule="auto"/>
                    <w:jc w:val="both"/>
                    <w:rPr>
                      <w:rFonts w:eastAsiaTheme="minorEastAsia"/>
                    </w:rPr>
                  </w:pPr>
                  <w:r>
                    <w:rPr>
                      <w:rFonts w:eastAsiaTheme="minorEastAsia"/>
                    </w:rPr>
                    <w:t>Includes the four</w:t>
                  </w:r>
                </w:p>
                <w:p w:rsidR="00BE528E" w:rsidRPr="00620E72" w:rsidRDefault="00BE528E" w:rsidP="00BE528E">
                  <w:pPr>
                    <w:numPr>
                      <w:ilvl w:val="0"/>
                      <w:numId w:val="7"/>
                    </w:numPr>
                    <w:spacing w:after="0" w:line="240" w:lineRule="auto"/>
                    <w:jc w:val="both"/>
                    <w:rPr>
                      <w:rFonts w:eastAsiaTheme="minorEastAsia"/>
                    </w:rPr>
                  </w:pPr>
                  <w:r w:rsidRPr="4408513A">
                    <w:rPr>
                      <w:rFonts w:eastAsiaTheme="minorEastAsia"/>
                    </w:rPr>
                    <w:t>Performance analysis</w:t>
                  </w:r>
                </w:p>
                <w:p w:rsidR="00BE528E" w:rsidRPr="00620E72" w:rsidRDefault="00BE528E" w:rsidP="00BE528E">
                  <w:pPr>
                    <w:numPr>
                      <w:ilvl w:val="0"/>
                      <w:numId w:val="7"/>
                    </w:numPr>
                    <w:spacing w:after="0" w:line="240" w:lineRule="auto"/>
                    <w:jc w:val="both"/>
                    <w:rPr>
                      <w:rFonts w:eastAsiaTheme="minorEastAsia"/>
                    </w:rPr>
                  </w:pPr>
                  <w:r w:rsidRPr="4408513A">
                    <w:rPr>
                      <w:rFonts w:eastAsiaTheme="minorEastAsia"/>
                    </w:rPr>
                    <w:t>Identification of four performance goals</w:t>
                  </w:r>
                </w:p>
                <w:p w:rsidR="00BE528E" w:rsidRPr="00620E72" w:rsidRDefault="00BE528E" w:rsidP="00BE528E">
                  <w:pPr>
                    <w:numPr>
                      <w:ilvl w:val="0"/>
                      <w:numId w:val="7"/>
                    </w:numPr>
                    <w:spacing w:after="0" w:line="240" w:lineRule="auto"/>
                    <w:jc w:val="both"/>
                    <w:rPr>
                      <w:rFonts w:eastAsiaTheme="minorEastAsia"/>
                    </w:rPr>
                  </w:pPr>
                  <w:r w:rsidRPr="4408513A">
                    <w:rPr>
                      <w:rFonts w:eastAsiaTheme="minorEastAsia"/>
                    </w:rPr>
                    <w:t>Evidence of on-going training/practice and reflection</w:t>
                  </w:r>
                </w:p>
                <w:p w:rsidR="00BE528E" w:rsidRDefault="00BE528E" w:rsidP="00BE528E">
                  <w:pPr>
                    <w:pStyle w:val="ListParagraph"/>
                    <w:numPr>
                      <w:ilvl w:val="0"/>
                      <w:numId w:val="7"/>
                    </w:numPr>
                    <w:spacing w:line="240" w:lineRule="auto"/>
                  </w:pPr>
                  <w:r w:rsidRPr="00811DEF">
                    <w:rPr>
                      <w:rFonts w:eastAsiaTheme="minorEastAsia"/>
                    </w:rPr>
                    <w:t>Concluding analysis.</w:t>
                  </w:r>
                </w:p>
              </w:txbxContent>
            </v:textbox>
            <w10:wrap type="square"/>
          </v:shape>
        </w:pict>
      </w:r>
    </w:p>
    <w:p w:rsidR="00BE528E" w:rsidRDefault="00BE528E" w:rsidP="00BE528E">
      <w:pPr>
        <w:spacing w:line="360" w:lineRule="auto"/>
        <w:jc w:val="both"/>
        <w:rPr>
          <w:b/>
          <w:sz w:val="24"/>
          <w:szCs w:val="24"/>
        </w:rPr>
      </w:pPr>
    </w:p>
    <w:p w:rsidR="00BE528E" w:rsidRDefault="00BE528E" w:rsidP="00BE528E">
      <w:pPr>
        <w:spacing w:line="360" w:lineRule="auto"/>
        <w:jc w:val="both"/>
        <w:rPr>
          <w:b/>
          <w:sz w:val="24"/>
          <w:szCs w:val="24"/>
        </w:rPr>
      </w:pPr>
    </w:p>
    <w:p w:rsidR="00BE528E" w:rsidRDefault="00BE528E" w:rsidP="00BE528E">
      <w:pPr>
        <w:tabs>
          <w:tab w:val="left" w:pos="5565"/>
        </w:tabs>
        <w:spacing w:line="360" w:lineRule="auto"/>
        <w:jc w:val="both"/>
        <w:rPr>
          <w:b/>
          <w:sz w:val="24"/>
          <w:szCs w:val="24"/>
        </w:rPr>
      </w:pPr>
      <w:r>
        <w:rPr>
          <w:b/>
          <w:sz w:val="24"/>
          <w:szCs w:val="24"/>
        </w:rPr>
        <w:tab/>
      </w:r>
    </w:p>
    <w:p w:rsidR="00BE528E" w:rsidRDefault="00BE528E" w:rsidP="00BE528E">
      <w:pPr>
        <w:spacing w:line="360" w:lineRule="auto"/>
        <w:jc w:val="both"/>
        <w:rPr>
          <w:b/>
          <w:sz w:val="24"/>
          <w:szCs w:val="24"/>
        </w:rPr>
      </w:pPr>
    </w:p>
    <w:p w:rsidR="00BE528E" w:rsidRDefault="00BE528E" w:rsidP="00BE528E">
      <w:pPr>
        <w:spacing w:line="360" w:lineRule="auto"/>
        <w:jc w:val="both"/>
        <w:rPr>
          <w:b/>
          <w:sz w:val="24"/>
          <w:szCs w:val="24"/>
        </w:rPr>
      </w:pPr>
    </w:p>
    <w:p w:rsidR="00BE528E" w:rsidRDefault="00BE528E" w:rsidP="00BE528E">
      <w:pPr>
        <w:spacing w:line="360" w:lineRule="auto"/>
        <w:jc w:val="both"/>
        <w:rPr>
          <w:b/>
          <w:sz w:val="24"/>
          <w:szCs w:val="24"/>
        </w:rPr>
      </w:pPr>
    </w:p>
    <w:p w:rsidR="00BE528E" w:rsidRDefault="00BE528E" w:rsidP="00BE528E">
      <w:pPr>
        <w:spacing w:line="360" w:lineRule="auto"/>
        <w:jc w:val="both"/>
        <w:rPr>
          <w:b/>
          <w:sz w:val="24"/>
          <w:szCs w:val="24"/>
        </w:rPr>
      </w:pPr>
      <w:r>
        <w:rPr>
          <w:b/>
          <w:sz w:val="24"/>
          <w:szCs w:val="24"/>
        </w:rPr>
        <w:t xml:space="preserve">Performance Assessment – 30% </w:t>
      </w:r>
    </w:p>
    <w:p w:rsidR="00BE528E" w:rsidRDefault="00BE528E" w:rsidP="00BE528E">
      <w:pPr>
        <w:spacing w:line="360" w:lineRule="auto"/>
        <w:jc w:val="both"/>
        <w:rPr>
          <w:rFonts w:eastAsiaTheme="minorEastAsia"/>
        </w:rPr>
      </w:pPr>
      <w:r w:rsidRPr="4408513A">
        <w:rPr>
          <w:rFonts w:eastAsiaTheme="minorEastAsia"/>
        </w:rPr>
        <w:t>Learners choose one of the three selected physical activities being studied by their class</w:t>
      </w:r>
      <w:r>
        <w:rPr>
          <w:rFonts w:eastAsiaTheme="minorEastAsia"/>
        </w:rPr>
        <w:t xml:space="preserve">. </w:t>
      </w:r>
      <w:r w:rsidRPr="4408513A">
        <w:rPr>
          <w:rFonts w:eastAsiaTheme="minorEastAsia"/>
        </w:rPr>
        <w:t xml:space="preserve">The </w:t>
      </w:r>
      <w:r>
        <w:rPr>
          <w:rFonts w:eastAsiaTheme="minorEastAsia"/>
        </w:rPr>
        <w:t xml:space="preserve">performance is captured digitally by the learner and is captured </w:t>
      </w:r>
      <w:r w:rsidRPr="4408513A">
        <w:rPr>
          <w:rFonts w:eastAsiaTheme="minorEastAsia"/>
        </w:rPr>
        <w:t>in sessions designed to demonstrate the learner’s best personal performance in fully competitive and/or conditioned practices or performance settings.</w:t>
      </w:r>
    </w:p>
    <w:p w:rsidR="00BE528E" w:rsidRDefault="00BE528E" w:rsidP="00BE528E">
      <w:pPr>
        <w:spacing w:line="360" w:lineRule="auto"/>
        <w:jc w:val="center"/>
        <w:rPr>
          <w:b/>
          <w:sz w:val="24"/>
          <w:szCs w:val="24"/>
        </w:rPr>
      </w:pPr>
      <w:r>
        <w:rPr>
          <w:noProof/>
          <w:lang w:eastAsia="en-IE"/>
        </w:rPr>
        <w:drawing>
          <wp:anchor distT="0" distB="0" distL="114300" distR="114300" simplePos="0" relativeHeight="251737600" behindDoc="0" locked="0" layoutInCell="1" allowOverlap="1">
            <wp:simplePos x="0" y="0"/>
            <wp:positionH relativeFrom="margin">
              <wp:posOffset>1700530</wp:posOffset>
            </wp:positionH>
            <wp:positionV relativeFrom="paragraph">
              <wp:posOffset>353060</wp:posOffset>
            </wp:positionV>
            <wp:extent cx="3236158" cy="150571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yoverlay.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6158" cy="1505712"/>
                    </a:xfrm>
                    <a:prstGeom prst="rect">
                      <a:avLst/>
                    </a:prstGeom>
                    <a:effectLst>
                      <a:outerShdw blurRad="50800" dist="50800" dir="5400000" algn="ctr" rotWithShape="0">
                        <a:srgbClr val="000000">
                          <a:alpha val="24000"/>
                        </a:srgbClr>
                      </a:outerShdw>
                    </a:effectLst>
                  </pic:spPr>
                </pic:pic>
              </a:graphicData>
            </a:graphic>
          </wp:anchor>
        </w:drawing>
      </w:r>
      <w:r>
        <w:rPr>
          <w:noProof/>
          <w:lang w:eastAsia="en-IE"/>
        </w:rPr>
        <w:drawing>
          <wp:anchor distT="0" distB="0" distL="114300" distR="114300" simplePos="0" relativeHeight="251736576" behindDoc="1" locked="0" layoutInCell="1" allowOverlap="1">
            <wp:simplePos x="0" y="0"/>
            <wp:positionH relativeFrom="column">
              <wp:posOffset>1285875</wp:posOffset>
            </wp:positionH>
            <wp:positionV relativeFrom="paragraph">
              <wp:posOffset>55880</wp:posOffset>
            </wp:positionV>
            <wp:extent cx="4024800" cy="2466000"/>
            <wp:effectExtent l="57150" t="57150" r="109220" b="1060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4800" cy="2466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E528E" w:rsidRPr="001F2DA5" w:rsidRDefault="00BE528E" w:rsidP="00BE528E">
      <w:pPr>
        <w:rPr>
          <w:sz w:val="24"/>
          <w:szCs w:val="24"/>
        </w:rPr>
      </w:pPr>
    </w:p>
    <w:p w:rsidR="00BE528E" w:rsidRPr="001F2DA5" w:rsidRDefault="00BE528E" w:rsidP="00BE528E">
      <w:pPr>
        <w:rPr>
          <w:sz w:val="24"/>
          <w:szCs w:val="24"/>
        </w:rPr>
      </w:pPr>
    </w:p>
    <w:p w:rsidR="00BE528E" w:rsidRPr="001F2DA5" w:rsidRDefault="00BE528E" w:rsidP="00BE528E">
      <w:pPr>
        <w:rPr>
          <w:sz w:val="24"/>
          <w:szCs w:val="24"/>
        </w:rPr>
      </w:pPr>
    </w:p>
    <w:p w:rsidR="00BE528E" w:rsidRPr="001F2DA5" w:rsidRDefault="00BE528E" w:rsidP="00BE528E">
      <w:pPr>
        <w:rPr>
          <w:sz w:val="24"/>
          <w:szCs w:val="24"/>
        </w:rPr>
      </w:pPr>
    </w:p>
    <w:p w:rsidR="00BE528E" w:rsidRPr="001F2DA5" w:rsidRDefault="00BE528E" w:rsidP="00BE528E">
      <w:pPr>
        <w:rPr>
          <w:sz w:val="24"/>
          <w:szCs w:val="24"/>
        </w:rPr>
      </w:pPr>
    </w:p>
    <w:p w:rsidR="00BE528E" w:rsidRDefault="00BE528E" w:rsidP="00BE528E">
      <w:pPr>
        <w:tabs>
          <w:tab w:val="left" w:pos="8858"/>
        </w:tabs>
        <w:rPr>
          <w:sz w:val="24"/>
          <w:szCs w:val="24"/>
        </w:rPr>
      </w:pPr>
    </w:p>
    <w:p w:rsidR="00BE528E" w:rsidRDefault="00BE528E" w:rsidP="00BE528E">
      <w:pPr>
        <w:tabs>
          <w:tab w:val="left" w:pos="8858"/>
        </w:tabs>
        <w:rPr>
          <w:sz w:val="24"/>
          <w:szCs w:val="24"/>
        </w:rPr>
      </w:pPr>
    </w:p>
    <w:p w:rsidR="00BE528E" w:rsidRPr="001F2DA5" w:rsidRDefault="00BE528E" w:rsidP="00DD6621">
      <w:pPr>
        <w:tabs>
          <w:tab w:val="left" w:pos="8858"/>
        </w:tabs>
        <w:spacing w:line="360" w:lineRule="auto"/>
        <w:rPr>
          <w:sz w:val="24"/>
          <w:szCs w:val="24"/>
        </w:rPr>
      </w:pPr>
    </w:p>
    <w:sectPr w:rsidR="00BE528E" w:rsidRPr="001F2DA5" w:rsidSect="008E4CC3">
      <w:headerReference w:type="default" r:id="rId1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CA1" w:rsidRDefault="00AB2CA1" w:rsidP="00912B6B">
      <w:pPr>
        <w:spacing w:after="0" w:line="240" w:lineRule="auto"/>
      </w:pPr>
      <w:r>
        <w:separator/>
      </w:r>
    </w:p>
  </w:endnote>
  <w:endnote w:type="continuationSeparator" w:id="0">
    <w:p w:rsidR="00AB2CA1" w:rsidRDefault="00AB2CA1" w:rsidP="00912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409602"/>
      <w:docPartObj>
        <w:docPartGallery w:val="Page Numbers (Bottom of Page)"/>
        <w:docPartUnique/>
      </w:docPartObj>
    </w:sdtPr>
    <w:sdtEndPr>
      <w:rPr>
        <w:noProof/>
      </w:rPr>
    </w:sdtEndPr>
    <w:sdtContent>
      <w:p w:rsidR="00C4075C" w:rsidRDefault="00C166F0">
        <w:pPr>
          <w:pStyle w:val="Footer"/>
          <w:jc w:val="right"/>
        </w:pPr>
        <w:r>
          <w:fldChar w:fldCharType="begin"/>
        </w:r>
        <w:r w:rsidR="00C4075C">
          <w:instrText xml:space="preserve"> PAGE   \* MERGEFORMAT </w:instrText>
        </w:r>
        <w:r>
          <w:fldChar w:fldCharType="separate"/>
        </w:r>
        <w:r w:rsidR="003C686D">
          <w:rPr>
            <w:noProof/>
          </w:rPr>
          <w:t>5</w:t>
        </w:r>
        <w:r>
          <w:rPr>
            <w:noProof/>
          </w:rPr>
          <w:fldChar w:fldCharType="end"/>
        </w:r>
      </w:p>
    </w:sdtContent>
  </w:sdt>
  <w:p w:rsidR="00C4075C" w:rsidRDefault="00C407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CA1" w:rsidRDefault="00AB2CA1" w:rsidP="00912B6B">
      <w:pPr>
        <w:spacing w:after="0" w:line="240" w:lineRule="auto"/>
      </w:pPr>
      <w:r>
        <w:separator/>
      </w:r>
    </w:p>
  </w:footnote>
  <w:footnote w:type="continuationSeparator" w:id="0">
    <w:p w:rsidR="00AB2CA1" w:rsidRDefault="00AB2CA1" w:rsidP="00912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75C" w:rsidRDefault="00C4075C" w:rsidP="00912B6B">
    <w:pPr>
      <w:pStyle w:val="Header"/>
      <w:jc w:val="right"/>
    </w:pPr>
    <w:r>
      <w:rPr>
        <w:noProof/>
        <w:lang w:eastAsia="en-IE"/>
      </w:rPr>
      <w:drawing>
        <wp:inline distT="0" distB="0" distL="0" distR="0">
          <wp:extent cx="1273817" cy="7660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3082" cy="771612"/>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71" w:rsidRDefault="00D96B71" w:rsidP="00D96B71">
    <w:pPr>
      <w:pStyle w:val="Header"/>
    </w:pPr>
    <w:r>
      <w:rPr>
        <w:noProof/>
        <w:lang w:eastAsia="en-IE"/>
      </w:rPr>
      <w:drawing>
        <wp:inline distT="0" distB="0" distL="0" distR="0">
          <wp:extent cx="623455" cy="86324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6172" cy="880853"/>
                  </a:xfrm>
                  <a:prstGeom prst="rect">
                    <a:avLst/>
                  </a:prstGeom>
                </pic:spPr>
              </pic:pic>
            </a:graphicData>
          </a:graphic>
        </wp:inline>
      </w:drawing>
    </w:r>
    <w:r>
      <w:t xml:space="preserve">                                                                                                                                                      </w:t>
    </w:r>
    <w:r>
      <w:rPr>
        <w:noProof/>
        <w:lang w:eastAsia="en-IE"/>
      </w:rPr>
      <w:drawing>
        <wp:inline distT="0" distB="0" distL="0" distR="0">
          <wp:extent cx="1273817" cy="7660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83082" cy="771612"/>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71" w:rsidRDefault="00D96B71" w:rsidP="00D96B71">
    <w:pPr>
      <w:pStyle w:val="Header"/>
    </w:pPr>
    <w:r>
      <w:t xml:space="preserve">                                                                                                                                                      </w:t>
    </w:r>
    <w:r>
      <w:rPr>
        <w:noProof/>
        <w:lang w:eastAsia="en-IE"/>
      </w:rPr>
      <w:drawing>
        <wp:inline distT="0" distB="0" distL="0" distR="0">
          <wp:extent cx="1273817" cy="7660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3082" cy="77161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E6C48"/>
    <w:multiLevelType w:val="hybridMultilevel"/>
    <w:tmpl w:val="56A8E6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E178BB"/>
    <w:multiLevelType w:val="hybridMultilevel"/>
    <w:tmpl w:val="E5EC22E2"/>
    <w:lvl w:ilvl="0" w:tplc="0409000F">
      <w:start w:val="1"/>
      <w:numFmt w:val="decimal"/>
      <w:lvlText w:val="%1."/>
      <w:lvlJc w:val="left"/>
      <w:pPr>
        <w:tabs>
          <w:tab w:val="num" w:pos="360"/>
        </w:tabs>
        <w:ind w:left="360" w:hanging="360"/>
      </w:pPr>
      <w:rPr>
        <w:rFonts w:hint="default"/>
      </w:rPr>
    </w:lvl>
    <w:lvl w:ilvl="1" w:tplc="A0A0AC12">
      <w:start w:val="7"/>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2A955BB1"/>
    <w:multiLevelType w:val="hybridMultilevel"/>
    <w:tmpl w:val="A8CE5C96"/>
    <w:lvl w:ilvl="0" w:tplc="0409000F">
      <w:start w:val="6"/>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cs="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55F2EED"/>
    <w:multiLevelType w:val="hybridMultilevel"/>
    <w:tmpl w:val="02A82F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8211407"/>
    <w:multiLevelType w:val="hybridMultilevel"/>
    <w:tmpl w:val="F082617C"/>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nsid w:val="41A87BF5"/>
    <w:multiLevelType w:val="hybridMultilevel"/>
    <w:tmpl w:val="AC92F6BC"/>
    <w:lvl w:ilvl="0" w:tplc="29142848">
      <w:start w:val="1"/>
      <w:numFmt w:val="decimal"/>
      <w:lvlText w:val="%1."/>
      <w:lvlJc w:val="left"/>
      <w:pPr>
        <w:ind w:left="720" w:hanging="360"/>
      </w:pPr>
      <w:rPr>
        <w:rFonts w:eastAsiaTheme="minorEastAsia" w:hint="default"/>
        <w:b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46086C03"/>
    <w:multiLevelType w:val="hybridMultilevel"/>
    <w:tmpl w:val="E6B8A5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C953160"/>
    <w:multiLevelType w:val="hybridMultilevel"/>
    <w:tmpl w:val="DC58BB28"/>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5"/>
  </w:num>
  <w:num w:numId="4">
    <w:abstractNumId w:val="6"/>
  </w:num>
  <w:num w:numId="5">
    <w:abstractNumId w:val="0"/>
  </w:num>
  <w:num w:numId="6">
    <w:abstractNumId w:val="3"/>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912B6B"/>
    <w:rsid w:val="00013069"/>
    <w:rsid w:val="00104D53"/>
    <w:rsid w:val="001147D2"/>
    <w:rsid w:val="001615FD"/>
    <w:rsid w:val="00175577"/>
    <w:rsid w:val="001B30C0"/>
    <w:rsid w:val="001F2DA5"/>
    <w:rsid w:val="00206457"/>
    <w:rsid w:val="0023767B"/>
    <w:rsid w:val="003600A5"/>
    <w:rsid w:val="003C686D"/>
    <w:rsid w:val="00445980"/>
    <w:rsid w:val="005C713C"/>
    <w:rsid w:val="0066747E"/>
    <w:rsid w:val="00811DEF"/>
    <w:rsid w:val="008B6D27"/>
    <w:rsid w:val="008B769F"/>
    <w:rsid w:val="008E4CC3"/>
    <w:rsid w:val="008F0F93"/>
    <w:rsid w:val="00912B6B"/>
    <w:rsid w:val="00974857"/>
    <w:rsid w:val="009A40BA"/>
    <w:rsid w:val="00A27570"/>
    <w:rsid w:val="00A3178B"/>
    <w:rsid w:val="00A40886"/>
    <w:rsid w:val="00A6325F"/>
    <w:rsid w:val="00AB2CA1"/>
    <w:rsid w:val="00B124D8"/>
    <w:rsid w:val="00B3550D"/>
    <w:rsid w:val="00B5530D"/>
    <w:rsid w:val="00BD0ED9"/>
    <w:rsid w:val="00BE528E"/>
    <w:rsid w:val="00C166F0"/>
    <w:rsid w:val="00C4075C"/>
    <w:rsid w:val="00C47A20"/>
    <w:rsid w:val="00C94D9D"/>
    <w:rsid w:val="00CD7B67"/>
    <w:rsid w:val="00D96B71"/>
    <w:rsid w:val="00DD6621"/>
    <w:rsid w:val="00E23767"/>
    <w:rsid w:val="00E80426"/>
    <w:rsid w:val="00EC349C"/>
    <w:rsid w:val="00EF4A66"/>
    <w:rsid w:val="00F53609"/>
    <w:rsid w:val="00FC62F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4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B6B"/>
  </w:style>
  <w:style w:type="paragraph" w:styleId="Footer">
    <w:name w:val="footer"/>
    <w:basedOn w:val="Normal"/>
    <w:link w:val="FooterChar"/>
    <w:uiPriority w:val="99"/>
    <w:unhideWhenUsed/>
    <w:rsid w:val="00912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B6B"/>
  </w:style>
  <w:style w:type="paragraph" w:styleId="ListParagraph">
    <w:name w:val="List Paragraph"/>
    <w:basedOn w:val="Normal"/>
    <w:uiPriority w:val="34"/>
    <w:qFormat/>
    <w:rsid w:val="00FC62FB"/>
    <w:pPr>
      <w:ind w:left="720"/>
      <w:contextualSpacing/>
    </w:pPr>
  </w:style>
  <w:style w:type="character" w:styleId="CommentReference">
    <w:name w:val="annotation reference"/>
    <w:basedOn w:val="DefaultParagraphFont"/>
    <w:uiPriority w:val="99"/>
    <w:semiHidden/>
    <w:unhideWhenUsed/>
    <w:rsid w:val="00811DEF"/>
    <w:rPr>
      <w:sz w:val="16"/>
      <w:szCs w:val="16"/>
    </w:rPr>
  </w:style>
  <w:style w:type="paragraph" w:styleId="CommentText">
    <w:name w:val="annotation text"/>
    <w:basedOn w:val="Normal"/>
    <w:link w:val="CommentTextChar"/>
    <w:uiPriority w:val="99"/>
    <w:semiHidden/>
    <w:unhideWhenUsed/>
    <w:rsid w:val="00811DEF"/>
    <w:pPr>
      <w:spacing w:line="240" w:lineRule="auto"/>
    </w:pPr>
    <w:rPr>
      <w:sz w:val="20"/>
      <w:szCs w:val="20"/>
    </w:rPr>
  </w:style>
  <w:style w:type="character" w:customStyle="1" w:styleId="CommentTextChar">
    <w:name w:val="Comment Text Char"/>
    <w:basedOn w:val="DefaultParagraphFont"/>
    <w:link w:val="CommentText"/>
    <w:uiPriority w:val="99"/>
    <w:semiHidden/>
    <w:rsid w:val="00811DEF"/>
    <w:rPr>
      <w:sz w:val="20"/>
      <w:szCs w:val="20"/>
    </w:rPr>
  </w:style>
  <w:style w:type="paragraph" w:styleId="CommentSubject">
    <w:name w:val="annotation subject"/>
    <w:basedOn w:val="CommentText"/>
    <w:next w:val="CommentText"/>
    <w:link w:val="CommentSubjectChar"/>
    <w:uiPriority w:val="99"/>
    <w:semiHidden/>
    <w:unhideWhenUsed/>
    <w:rsid w:val="00811DEF"/>
    <w:rPr>
      <w:b/>
      <w:bCs/>
    </w:rPr>
  </w:style>
  <w:style w:type="character" w:customStyle="1" w:styleId="CommentSubjectChar">
    <w:name w:val="Comment Subject Char"/>
    <w:basedOn w:val="CommentTextChar"/>
    <w:link w:val="CommentSubject"/>
    <w:uiPriority w:val="99"/>
    <w:semiHidden/>
    <w:rsid w:val="00811DEF"/>
    <w:rPr>
      <w:b/>
      <w:bCs/>
      <w:sz w:val="20"/>
      <w:szCs w:val="20"/>
    </w:rPr>
  </w:style>
  <w:style w:type="paragraph" w:styleId="BalloonText">
    <w:name w:val="Balloon Text"/>
    <w:basedOn w:val="Normal"/>
    <w:link w:val="BalloonTextChar"/>
    <w:uiPriority w:val="99"/>
    <w:semiHidden/>
    <w:unhideWhenUsed/>
    <w:rsid w:val="00811D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DEF"/>
    <w:rPr>
      <w:rFonts w:ascii="Segoe UI" w:hAnsi="Segoe UI" w:cs="Segoe UI"/>
      <w:sz w:val="18"/>
      <w:szCs w:val="18"/>
    </w:rPr>
  </w:style>
  <w:style w:type="table" w:styleId="TableGrid">
    <w:name w:val="Table Grid"/>
    <w:basedOn w:val="TableNormal"/>
    <w:uiPriority w:val="39"/>
    <w:rsid w:val="009A4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1568B-1F43-48C5-A026-2748B592A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Dabbagh</dc:creator>
  <cp:lastModifiedBy>user</cp:lastModifiedBy>
  <cp:revision>2</cp:revision>
  <dcterms:created xsi:type="dcterms:W3CDTF">2017-10-15T10:23:00Z</dcterms:created>
  <dcterms:modified xsi:type="dcterms:W3CDTF">2017-10-15T10:23:00Z</dcterms:modified>
</cp:coreProperties>
</file>